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B89B76" w14:textId="5934E89C" w:rsidR="000A40DA" w:rsidRPr="0059162D" w:rsidRDefault="00B933D8" w:rsidP="00404F51">
      <w:pPr>
        <w:pStyle w:val="Kop1"/>
        <w:rPr>
          <w:sz w:val="40"/>
          <w:szCs w:val="40"/>
          <w:lang w:val="en-US"/>
        </w:rPr>
      </w:pPr>
      <w:r w:rsidRPr="0059162D">
        <w:rPr>
          <w:color w:val="CBA052"/>
          <w:sz w:val="40"/>
          <w:szCs w:val="40"/>
          <w:lang w:val="en-US"/>
        </w:rPr>
        <w:t>Annex</w:t>
      </w:r>
      <w:r w:rsidR="00404F51" w:rsidRPr="0059162D">
        <w:rPr>
          <w:sz w:val="40"/>
          <w:szCs w:val="40"/>
          <w:lang w:val="en-US"/>
        </w:rPr>
        <w:t xml:space="preserve"> </w:t>
      </w:r>
      <w:r w:rsidR="0036592C" w:rsidRPr="0059162D">
        <w:rPr>
          <w:rFonts w:ascii="Arial" w:eastAsiaTheme="minorHAnsi" w:hAnsi="Arial" w:cs="Arial"/>
          <w:color w:val="9CDBD9"/>
          <w:sz w:val="40"/>
          <w:szCs w:val="40"/>
          <w:lang w:val="en-US"/>
        </w:rPr>
        <w:t>[x]</w:t>
      </w:r>
      <w:r w:rsidR="00404F51" w:rsidRPr="0059162D">
        <w:rPr>
          <w:sz w:val="40"/>
          <w:szCs w:val="40"/>
          <w:lang w:val="en-US"/>
        </w:rPr>
        <w:t xml:space="preserve"> </w:t>
      </w:r>
      <w:r w:rsidRPr="0059162D">
        <w:rPr>
          <w:color w:val="CBA052"/>
          <w:sz w:val="40"/>
          <w:szCs w:val="40"/>
          <w:lang w:val="en-US"/>
        </w:rPr>
        <w:t>Tendering</w:t>
      </w:r>
      <w:r w:rsidR="00341520" w:rsidRPr="0059162D">
        <w:rPr>
          <w:color w:val="CBA052"/>
          <w:sz w:val="40"/>
          <w:szCs w:val="40"/>
          <w:lang w:val="en-US"/>
        </w:rPr>
        <w:t xml:space="preserve"> via </w:t>
      </w:r>
      <w:proofErr w:type="spellStart"/>
      <w:r w:rsidR="00341520" w:rsidRPr="0059162D">
        <w:rPr>
          <w:color w:val="CBA052"/>
          <w:sz w:val="40"/>
          <w:szCs w:val="40"/>
          <w:lang w:val="en-US"/>
        </w:rPr>
        <w:t>TenderNed</w:t>
      </w:r>
      <w:proofErr w:type="spellEnd"/>
    </w:p>
    <w:p w14:paraId="5EFF7334" w14:textId="05A4B363" w:rsidR="00341520" w:rsidRPr="0059162D" w:rsidRDefault="0059162D" w:rsidP="00341520">
      <w:pPr>
        <w:spacing w:before="240" w:after="100" w:line="276" w:lineRule="auto"/>
        <w:rPr>
          <w:lang w:val="en-US"/>
        </w:rPr>
      </w:pPr>
      <w:r w:rsidRPr="0059162D">
        <w:rPr>
          <w:lang w:val="en-US"/>
        </w:rPr>
        <w:t xml:space="preserve">The entire tender process takes place digitally via </w:t>
      </w:r>
      <w:proofErr w:type="spellStart"/>
      <w:r w:rsidRPr="0059162D">
        <w:rPr>
          <w:lang w:val="en-US"/>
        </w:rPr>
        <w:t>TenderNed</w:t>
      </w:r>
      <w:proofErr w:type="spellEnd"/>
      <w:r w:rsidRPr="0059162D">
        <w:rPr>
          <w:lang w:val="en-US"/>
        </w:rPr>
        <w:t>. This means, among other things, that:</w:t>
      </w:r>
    </w:p>
    <w:p w14:paraId="093749CB" w14:textId="3AFBCCE4" w:rsidR="00DA5695" w:rsidRDefault="00DA5695" w:rsidP="00DA5695">
      <w:pPr>
        <w:pStyle w:val="Lijstalinea"/>
        <w:numPr>
          <w:ilvl w:val="0"/>
          <w:numId w:val="2"/>
        </w:numPr>
        <w:rPr>
          <w:lang w:val="en-US"/>
        </w:rPr>
      </w:pPr>
      <w:r w:rsidRPr="00DA5695">
        <w:rPr>
          <w:lang w:val="en-US"/>
        </w:rPr>
        <w:t xml:space="preserve">All Tender Documents are made available free of charge and digitally via </w:t>
      </w:r>
      <w:proofErr w:type="spellStart"/>
      <w:r w:rsidRPr="00DA5695">
        <w:rPr>
          <w:lang w:val="en-US"/>
        </w:rPr>
        <w:t>TenderNed</w:t>
      </w:r>
      <w:proofErr w:type="spellEnd"/>
      <w:r w:rsidRPr="00DA5695">
        <w:rPr>
          <w:lang w:val="en-US"/>
        </w:rPr>
        <w:t>;</w:t>
      </w:r>
    </w:p>
    <w:p w14:paraId="4A68E634" w14:textId="77777777" w:rsidR="0059162D" w:rsidRPr="00DA5695" w:rsidRDefault="0059162D" w:rsidP="0059162D">
      <w:pPr>
        <w:pStyle w:val="Lijstalinea"/>
        <w:rPr>
          <w:lang w:val="en-US"/>
        </w:rPr>
      </w:pPr>
    </w:p>
    <w:p w14:paraId="3AFFA8B4" w14:textId="77777777" w:rsidR="0059162D" w:rsidRDefault="0059162D" w:rsidP="00341520">
      <w:pPr>
        <w:widowControl w:val="0"/>
        <w:numPr>
          <w:ilvl w:val="0"/>
          <w:numId w:val="2"/>
        </w:numPr>
        <w:spacing w:after="100" w:line="276" w:lineRule="auto"/>
        <w:jc w:val="both"/>
        <w:rPr>
          <w:lang w:val="en-US"/>
        </w:rPr>
      </w:pPr>
      <w:r w:rsidRPr="0059162D">
        <w:rPr>
          <w:lang w:val="en-US"/>
        </w:rPr>
        <w:t xml:space="preserve">Asking questions takes place via the messaging function of </w:t>
      </w:r>
      <w:proofErr w:type="spellStart"/>
      <w:r w:rsidRPr="0059162D">
        <w:rPr>
          <w:lang w:val="en-US"/>
        </w:rPr>
        <w:t>TenderNed</w:t>
      </w:r>
      <w:proofErr w:type="spellEnd"/>
      <w:r w:rsidRPr="0059162D">
        <w:rPr>
          <w:lang w:val="en-US"/>
        </w:rPr>
        <w:t xml:space="preserve"> (no use is made of the question and answer function) in accordance with the schedule and regulations included in these Tender Documents;</w:t>
      </w:r>
    </w:p>
    <w:p w14:paraId="388F1B32" w14:textId="77777777" w:rsidR="0059162D" w:rsidRDefault="0059162D" w:rsidP="00341520">
      <w:pPr>
        <w:widowControl w:val="0"/>
        <w:numPr>
          <w:ilvl w:val="0"/>
          <w:numId w:val="2"/>
        </w:numPr>
        <w:spacing w:after="100" w:line="276" w:lineRule="auto"/>
        <w:jc w:val="both"/>
        <w:rPr>
          <w:lang w:val="en-US"/>
        </w:rPr>
      </w:pPr>
      <w:r w:rsidRPr="0059162D">
        <w:rPr>
          <w:lang w:val="en-US"/>
        </w:rPr>
        <w:t>Submissions must be submitted digitally in accordance with the schedule and regulations included in these Tender Documents;</w:t>
      </w:r>
    </w:p>
    <w:p w14:paraId="0EA16303" w14:textId="2EE0DEFB" w:rsidR="00341520" w:rsidRPr="0059162D" w:rsidRDefault="0059162D" w:rsidP="00341520">
      <w:pPr>
        <w:widowControl w:val="0"/>
        <w:numPr>
          <w:ilvl w:val="0"/>
          <w:numId w:val="2"/>
        </w:numPr>
        <w:spacing w:after="100" w:line="276" w:lineRule="auto"/>
        <w:jc w:val="both"/>
        <w:rPr>
          <w:lang w:val="en-US"/>
        </w:rPr>
      </w:pPr>
      <w:r w:rsidRPr="0059162D">
        <w:rPr>
          <w:lang w:val="en-US"/>
        </w:rPr>
        <w:t xml:space="preserve">All further correspondence also takes place in principle via the messaging module of </w:t>
      </w:r>
      <w:proofErr w:type="spellStart"/>
      <w:r w:rsidRPr="0059162D">
        <w:rPr>
          <w:lang w:val="en-US"/>
        </w:rPr>
        <w:t>TenderNed</w:t>
      </w:r>
      <w:proofErr w:type="spellEnd"/>
      <w:r w:rsidRPr="0059162D">
        <w:rPr>
          <w:lang w:val="en-US"/>
        </w:rPr>
        <w:t>.</w:t>
      </w:r>
    </w:p>
    <w:p w14:paraId="60602EDF" w14:textId="75124E6F" w:rsidR="00341520" w:rsidRPr="0059162D" w:rsidRDefault="0059162D" w:rsidP="00713940">
      <w:pPr>
        <w:spacing w:before="240" w:after="100" w:line="276" w:lineRule="auto"/>
        <w:rPr>
          <w:lang w:val="en-US"/>
        </w:rPr>
      </w:pPr>
      <w:r w:rsidRPr="0059162D">
        <w:rPr>
          <w:lang w:val="en-US"/>
        </w:rPr>
        <w:t xml:space="preserve">Here are some tips regarding the use of </w:t>
      </w:r>
      <w:proofErr w:type="spellStart"/>
      <w:r w:rsidRPr="0059162D">
        <w:rPr>
          <w:lang w:val="en-US"/>
        </w:rPr>
        <w:t>TenderNed</w:t>
      </w:r>
      <w:proofErr w:type="spellEnd"/>
      <w:r w:rsidRPr="0059162D">
        <w:rPr>
          <w:lang w:val="en-US"/>
        </w:rPr>
        <w:t>:</w:t>
      </w:r>
    </w:p>
    <w:p w14:paraId="33161153" w14:textId="5A97B659" w:rsidR="0059162D" w:rsidRPr="0059162D" w:rsidRDefault="0059162D" w:rsidP="00341520">
      <w:pPr>
        <w:widowControl w:val="0"/>
        <w:numPr>
          <w:ilvl w:val="0"/>
          <w:numId w:val="1"/>
        </w:numPr>
        <w:spacing w:after="100" w:line="276" w:lineRule="auto"/>
        <w:jc w:val="both"/>
      </w:pPr>
      <w:r w:rsidRPr="0059162D">
        <w:rPr>
          <w:lang w:val="en-US"/>
        </w:rPr>
        <w:t xml:space="preserve">To use the functionality of </w:t>
      </w:r>
      <w:proofErr w:type="spellStart"/>
      <w:r w:rsidRPr="0059162D">
        <w:rPr>
          <w:lang w:val="en-US"/>
        </w:rPr>
        <w:t>TenderNed</w:t>
      </w:r>
      <w:proofErr w:type="spellEnd"/>
      <w:r w:rsidRPr="0059162D">
        <w:rPr>
          <w:lang w:val="en-US"/>
        </w:rPr>
        <w:t xml:space="preserve">, it is necessary that the company is registered correctly and that sufficient persons within the </w:t>
      </w:r>
      <w:r w:rsidR="00A95EED">
        <w:rPr>
          <w:lang w:val="en-US"/>
        </w:rPr>
        <w:t>KB</w:t>
      </w:r>
      <w:r w:rsidRPr="0059162D">
        <w:rPr>
          <w:lang w:val="en-US"/>
        </w:rPr>
        <w:t xml:space="preserve"> account are granted an appropriate level of authorization (also with an eye on vacation periods, sickness, etc.). If there is a Consortium, it is advisable that all participants are separately registered.</w:t>
      </w:r>
    </w:p>
    <w:p w14:paraId="0A68D0FE" w14:textId="77777777" w:rsidR="0059162D" w:rsidRDefault="0059162D" w:rsidP="00341520">
      <w:pPr>
        <w:widowControl w:val="0"/>
        <w:numPr>
          <w:ilvl w:val="0"/>
          <w:numId w:val="1"/>
        </w:numPr>
        <w:spacing w:after="100" w:line="276" w:lineRule="auto"/>
        <w:jc w:val="both"/>
      </w:pPr>
      <w:r w:rsidRPr="0059162D">
        <w:rPr>
          <w:lang w:val="en-US"/>
        </w:rPr>
        <w:t xml:space="preserve">Users of Dutch companies can only log in to </w:t>
      </w:r>
      <w:proofErr w:type="spellStart"/>
      <w:r w:rsidRPr="0059162D">
        <w:rPr>
          <w:lang w:val="en-US"/>
        </w:rPr>
        <w:t>TenderNed</w:t>
      </w:r>
      <w:proofErr w:type="spellEnd"/>
      <w:r w:rsidRPr="0059162D">
        <w:rPr>
          <w:lang w:val="en-US"/>
        </w:rPr>
        <w:t xml:space="preserve"> via </w:t>
      </w:r>
      <w:proofErr w:type="spellStart"/>
      <w:r w:rsidRPr="0059162D">
        <w:rPr>
          <w:lang w:val="en-US"/>
        </w:rPr>
        <w:t>eHerkenning</w:t>
      </w:r>
      <w:proofErr w:type="spellEnd"/>
      <w:r w:rsidRPr="0059162D">
        <w:rPr>
          <w:lang w:val="en-US"/>
        </w:rPr>
        <w:t xml:space="preserve">. </w:t>
      </w:r>
      <w:r w:rsidRPr="0059162D">
        <w:t xml:space="preserve">Without </w:t>
      </w:r>
      <w:proofErr w:type="spellStart"/>
      <w:r w:rsidRPr="0059162D">
        <w:t>eHerkenning</w:t>
      </w:r>
      <w:proofErr w:type="spellEnd"/>
      <w:r w:rsidRPr="0059162D">
        <w:t xml:space="preserve">, Entrepreneurs </w:t>
      </w:r>
      <w:proofErr w:type="spellStart"/>
      <w:r w:rsidRPr="0059162D">
        <w:t>cannot</w:t>
      </w:r>
      <w:proofErr w:type="spellEnd"/>
      <w:r w:rsidRPr="0059162D">
        <w:t xml:space="preserve"> </w:t>
      </w:r>
      <w:proofErr w:type="spellStart"/>
      <w:r w:rsidRPr="0059162D">
        <w:t>participate</w:t>
      </w:r>
      <w:proofErr w:type="spellEnd"/>
      <w:r w:rsidRPr="0059162D">
        <w:t xml:space="preserve"> in </w:t>
      </w:r>
      <w:proofErr w:type="spellStart"/>
      <w:r w:rsidRPr="0059162D">
        <w:t>this</w:t>
      </w:r>
      <w:proofErr w:type="spellEnd"/>
      <w:r w:rsidRPr="0059162D">
        <w:t xml:space="preserve"> tender. </w:t>
      </w:r>
      <w:proofErr w:type="spellStart"/>
      <w:r w:rsidRPr="0059162D">
        <w:t>Therefore</w:t>
      </w:r>
      <w:proofErr w:type="spellEnd"/>
      <w:r w:rsidRPr="0059162D">
        <w:t xml:space="preserve">, </w:t>
      </w:r>
      <w:proofErr w:type="spellStart"/>
      <w:r w:rsidRPr="0059162D">
        <w:t>acquire</w:t>
      </w:r>
      <w:proofErr w:type="spellEnd"/>
      <w:r w:rsidRPr="0059162D">
        <w:t xml:space="preserve"> a personal </w:t>
      </w:r>
      <w:proofErr w:type="spellStart"/>
      <w:r w:rsidRPr="0059162D">
        <w:t>eHerkenning</w:t>
      </w:r>
      <w:proofErr w:type="spellEnd"/>
      <w:r w:rsidRPr="0059162D">
        <w:t xml:space="preserve"> tool </w:t>
      </w:r>
      <w:proofErr w:type="spellStart"/>
      <w:r w:rsidRPr="0059162D">
        <w:t>with</w:t>
      </w:r>
      <w:proofErr w:type="spellEnd"/>
      <w:r w:rsidRPr="0059162D">
        <w:t xml:space="preserve"> at </w:t>
      </w:r>
      <w:proofErr w:type="spellStart"/>
      <w:r w:rsidRPr="0059162D">
        <w:t>least</w:t>
      </w:r>
      <w:proofErr w:type="spellEnd"/>
      <w:r w:rsidRPr="0059162D">
        <w:t xml:space="preserve"> </w:t>
      </w:r>
      <w:proofErr w:type="spellStart"/>
      <w:r w:rsidRPr="0059162D">
        <w:t>reliability</w:t>
      </w:r>
      <w:proofErr w:type="spellEnd"/>
      <w:r w:rsidRPr="0059162D">
        <w:t xml:space="preserve"> level 2 in </w:t>
      </w:r>
      <w:proofErr w:type="spellStart"/>
      <w:r w:rsidRPr="0059162D">
        <w:t>good</w:t>
      </w:r>
      <w:proofErr w:type="spellEnd"/>
      <w:r w:rsidRPr="0059162D">
        <w:t xml:space="preserve"> time </w:t>
      </w:r>
      <w:proofErr w:type="spellStart"/>
      <w:r w:rsidRPr="0059162D">
        <w:t>and</w:t>
      </w:r>
      <w:proofErr w:type="spellEnd"/>
      <w:r w:rsidRPr="0059162D">
        <w:t xml:space="preserve"> link </w:t>
      </w:r>
      <w:proofErr w:type="spellStart"/>
      <w:r w:rsidRPr="0059162D">
        <w:t>it</w:t>
      </w:r>
      <w:proofErr w:type="spellEnd"/>
      <w:r w:rsidRPr="0059162D">
        <w:t xml:space="preserve"> </w:t>
      </w:r>
      <w:proofErr w:type="spellStart"/>
      <w:r w:rsidRPr="0059162D">
        <w:t>to</w:t>
      </w:r>
      <w:proofErr w:type="spellEnd"/>
      <w:r w:rsidRPr="0059162D">
        <w:t xml:space="preserve"> </w:t>
      </w:r>
      <w:proofErr w:type="spellStart"/>
      <w:r w:rsidRPr="0059162D">
        <w:t>the</w:t>
      </w:r>
      <w:proofErr w:type="spellEnd"/>
      <w:r w:rsidRPr="0059162D">
        <w:t xml:space="preserve"> </w:t>
      </w:r>
      <w:proofErr w:type="spellStart"/>
      <w:r w:rsidRPr="0059162D">
        <w:t>TenderNed</w:t>
      </w:r>
      <w:proofErr w:type="spellEnd"/>
      <w:r w:rsidRPr="0059162D">
        <w:t xml:space="preserve"> account.</w:t>
      </w:r>
    </w:p>
    <w:p w14:paraId="24E74546" w14:textId="77777777" w:rsidR="0059162D" w:rsidRPr="0059162D" w:rsidRDefault="0059162D" w:rsidP="00341520">
      <w:pPr>
        <w:widowControl w:val="0"/>
        <w:numPr>
          <w:ilvl w:val="0"/>
          <w:numId w:val="1"/>
        </w:numPr>
        <w:spacing w:after="100" w:line="276" w:lineRule="auto"/>
        <w:jc w:val="both"/>
        <w:rPr>
          <w:lang w:val="en-US"/>
        </w:rPr>
      </w:pPr>
      <w:r w:rsidRPr="0059162D">
        <w:rPr>
          <w:lang w:val="en-US"/>
        </w:rPr>
        <w:t xml:space="preserve">Only if an entrepreneur in </w:t>
      </w:r>
      <w:proofErr w:type="spellStart"/>
      <w:r w:rsidRPr="0059162D">
        <w:rPr>
          <w:lang w:val="en-US"/>
        </w:rPr>
        <w:t>TenderNed</w:t>
      </w:r>
      <w:proofErr w:type="spellEnd"/>
      <w:r w:rsidRPr="0059162D">
        <w:rPr>
          <w:lang w:val="en-US"/>
        </w:rPr>
        <w:t xml:space="preserve"> has pressed the green button “Keep me informed about this tender”, will this entrepreneur receive certain automatic messages that, for example, alert when tender documents have been added by the Client.</w:t>
      </w:r>
    </w:p>
    <w:p w14:paraId="4A63959C" w14:textId="77777777" w:rsidR="00873A4C" w:rsidRDefault="00873A4C" w:rsidP="00341520">
      <w:pPr>
        <w:widowControl w:val="0"/>
        <w:numPr>
          <w:ilvl w:val="0"/>
          <w:numId w:val="1"/>
        </w:numPr>
        <w:spacing w:after="100" w:line="276" w:lineRule="auto"/>
        <w:jc w:val="both"/>
        <w:rPr>
          <w:lang w:val="en-US"/>
        </w:rPr>
      </w:pPr>
      <w:r w:rsidRPr="00873A4C">
        <w:rPr>
          <w:lang w:val="en-US"/>
        </w:rPr>
        <w:t xml:space="preserve">Due in part to the limited availability of the helpdesk (during office hours), entrepreneurs are advised to start the necessary actions in </w:t>
      </w:r>
      <w:proofErr w:type="spellStart"/>
      <w:r w:rsidRPr="00873A4C">
        <w:rPr>
          <w:lang w:val="en-US"/>
        </w:rPr>
        <w:t>TenderNed</w:t>
      </w:r>
      <w:proofErr w:type="spellEnd"/>
      <w:r w:rsidRPr="00873A4C">
        <w:rPr>
          <w:lang w:val="en-US"/>
        </w:rPr>
        <w:t xml:space="preserve"> in good time, particularly asking questions and submitting the Submission.</w:t>
      </w:r>
    </w:p>
    <w:p w14:paraId="594B07E9" w14:textId="77777777" w:rsidR="00873A4C" w:rsidRPr="00873A4C" w:rsidRDefault="00873A4C" w:rsidP="00341520">
      <w:pPr>
        <w:widowControl w:val="0"/>
        <w:numPr>
          <w:ilvl w:val="0"/>
          <w:numId w:val="1"/>
        </w:numPr>
        <w:spacing w:after="100" w:line="276" w:lineRule="auto"/>
        <w:jc w:val="both"/>
        <w:rPr>
          <w:lang w:val="en-US"/>
        </w:rPr>
      </w:pPr>
      <w:r w:rsidRPr="00873A4C">
        <w:rPr>
          <w:lang w:val="en-US"/>
        </w:rPr>
        <w:t xml:space="preserve">When submitting a Submission, entrepreneurs should take into account the following: if asked to upload documents, these must be uploaded in the designated place in </w:t>
      </w:r>
      <w:proofErr w:type="spellStart"/>
      <w:r w:rsidRPr="00873A4C">
        <w:rPr>
          <w:lang w:val="en-US"/>
        </w:rPr>
        <w:t>TenderNed</w:t>
      </w:r>
      <w:proofErr w:type="spellEnd"/>
      <w:r w:rsidRPr="00873A4C">
        <w:rPr>
          <w:lang w:val="en-US"/>
        </w:rPr>
        <w:t xml:space="preserve"> (according to the titles of the sections).</w:t>
      </w:r>
    </w:p>
    <w:p w14:paraId="1A16F8BE" w14:textId="68C51E09" w:rsidR="00873A4C" w:rsidRDefault="00873A4C" w:rsidP="0060638D">
      <w:pPr>
        <w:widowControl w:val="0"/>
        <w:numPr>
          <w:ilvl w:val="0"/>
          <w:numId w:val="1"/>
        </w:numPr>
        <w:spacing w:after="100" w:line="276" w:lineRule="auto"/>
        <w:jc w:val="both"/>
      </w:pPr>
      <w:r w:rsidRPr="00873A4C">
        <w:rPr>
          <w:lang w:val="en-US"/>
        </w:rPr>
        <w:t xml:space="preserve">NOTE: Answering questions and/or uploading documents in </w:t>
      </w:r>
      <w:proofErr w:type="spellStart"/>
      <w:r w:rsidRPr="00873A4C">
        <w:rPr>
          <w:lang w:val="en-US"/>
        </w:rPr>
        <w:t>TenderNed</w:t>
      </w:r>
      <w:proofErr w:type="spellEnd"/>
      <w:r w:rsidRPr="00873A4C">
        <w:rPr>
          <w:lang w:val="en-US"/>
        </w:rPr>
        <w:t xml:space="preserve"> does not equate to submitting a Submission. To actually submit a Submission, a separate action is required that is confirmed with an SMS code.</w:t>
      </w:r>
      <w:r w:rsidRPr="00873A4C">
        <w:rPr>
          <w:lang w:val="en-US"/>
        </w:rPr>
        <w:t xml:space="preserve">  </w:t>
      </w:r>
    </w:p>
    <w:p w14:paraId="508F918B" w14:textId="43833C09" w:rsidR="00873A4C" w:rsidRDefault="00873A4C" w:rsidP="00873A4C">
      <w:pPr>
        <w:widowControl w:val="0"/>
        <w:spacing w:after="100" w:line="276" w:lineRule="auto"/>
        <w:ind w:left="360"/>
        <w:jc w:val="both"/>
        <w:rPr>
          <w:lang w:val="en-US"/>
        </w:rPr>
      </w:pPr>
      <w:r w:rsidRPr="00873A4C">
        <w:rPr>
          <w:lang w:val="en-US"/>
        </w:rPr>
        <w:t xml:space="preserve">A variety of knowledge resources can be consulted at www.TenderNed.nl/for-businesses/support. If entrepreneurs experience technical problems or have questions about the operation of </w:t>
      </w:r>
      <w:proofErr w:type="spellStart"/>
      <w:r w:rsidRPr="00873A4C">
        <w:rPr>
          <w:lang w:val="en-US"/>
        </w:rPr>
        <w:t>TenderNed</w:t>
      </w:r>
      <w:proofErr w:type="spellEnd"/>
      <w:r w:rsidRPr="00873A4C">
        <w:rPr>
          <w:lang w:val="en-US"/>
        </w:rPr>
        <w:t xml:space="preserve">, contact should be made with the </w:t>
      </w:r>
      <w:proofErr w:type="spellStart"/>
      <w:r w:rsidRPr="00873A4C">
        <w:rPr>
          <w:lang w:val="en-US"/>
        </w:rPr>
        <w:t>TenderNed</w:t>
      </w:r>
      <w:proofErr w:type="spellEnd"/>
      <w:r w:rsidRPr="00873A4C">
        <w:rPr>
          <w:lang w:val="en-US"/>
        </w:rPr>
        <w:t xml:space="preserve"> service </w:t>
      </w:r>
      <w:r w:rsidRPr="00873A4C">
        <w:rPr>
          <w:lang w:val="en-US"/>
        </w:rPr>
        <w:lastRenderedPageBreak/>
        <w:t xml:space="preserve">desk (and in principle not with the </w:t>
      </w:r>
      <w:r w:rsidR="00A95EED">
        <w:rPr>
          <w:lang w:val="en-US"/>
        </w:rPr>
        <w:t>KB</w:t>
      </w:r>
      <w:r w:rsidRPr="00873A4C">
        <w:rPr>
          <w:lang w:val="en-US"/>
        </w:rPr>
        <w:t xml:space="preserve">). The service desk is available on weekdays from 08:30 to 17:00 via 0800-TenderNed (0800-8363376) or </w:t>
      </w:r>
      <w:hyperlink r:id="rId11" w:history="1">
        <w:r w:rsidRPr="001C5C41">
          <w:rPr>
            <w:rStyle w:val="Hyperlink"/>
            <w:lang w:val="en-US"/>
          </w:rPr>
          <w:t>servicedesk@TenderNed.nl</w:t>
        </w:r>
      </w:hyperlink>
      <w:r>
        <w:rPr>
          <w:lang w:val="en-US"/>
        </w:rPr>
        <w:t xml:space="preserve"> </w:t>
      </w:r>
    </w:p>
    <w:p w14:paraId="5F4E7BD7" w14:textId="2FC2F51F" w:rsidR="00873A4C" w:rsidRPr="00873A4C" w:rsidRDefault="00873A4C" w:rsidP="00EF0431">
      <w:pPr>
        <w:spacing w:before="240" w:after="100" w:line="276" w:lineRule="auto"/>
        <w:rPr>
          <w:lang w:val="en-US"/>
        </w:rPr>
      </w:pPr>
      <w:r w:rsidRPr="00873A4C">
        <w:rPr>
          <w:lang w:val="en-US"/>
        </w:rPr>
        <w:t xml:space="preserve">In the event of a malfunction on </w:t>
      </w:r>
      <w:proofErr w:type="spellStart"/>
      <w:r w:rsidRPr="00873A4C">
        <w:rPr>
          <w:lang w:val="en-US"/>
        </w:rPr>
        <w:t>TenderNed</w:t>
      </w:r>
      <w:proofErr w:type="spellEnd"/>
      <w:r w:rsidRPr="00873A4C">
        <w:rPr>
          <w:lang w:val="en-US"/>
        </w:rPr>
        <w:t xml:space="preserve">, which makes it impossible to submit the Submission shortly before the deadline, the </w:t>
      </w:r>
      <w:r w:rsidR="00A95EED">
        <w:rPr>
          <w:lang w:val="en-US"/>
        </w:rPr>
        <w:t>KB</w:t>
      </w:r>
      <w:r w:rsidRPr="00873A4C">
        <w:rPr>
          <w:lang w:val="en-US"/>
        </w:rPr>
        <w:t xml:space="preserve"> reserves the option to choose to keep the vault closed for up to 24 hours after the final submission time. If the malfunction persists for more than 24 hours, the final submission time will be postponed again by 24 hours. The </w:t>
      </w:r>
      <w:r w:rsidR="00A95EED">
        <w:rPr>
          <w:lang w:val="en-US"/>
        </w:rPr>
        <w:t>KB</w:t>
      </w:r>
      <w:r w:rsidRPr="00873A4C">
        <w:rPr>
          <w:lang w:val="en-US"/>
        </w:rPr>
        <w:t xml:space="preserve"> can only use this option when parties have timely, i.e. before the closing deadline (the time of opening the vault has not yet passed), reported technical problems attributable to </w:t>
      </w:r>
      <w:proofErr w:type="spellStart"/>
      <w:r w:rsidRPr="00873A4C">
        <w:rPr>
          <w:lang w:val="en-US"/>
        </w:rPr>
        <w:t>TenderNed</w:t>
      </w:r>
      <w:proofErr w:type="spellEnd"/>
      <w:r w:rsidRPr="00873A4C">
        <w:rPr>
          <w:lang w:val="en-US"/>
        </w:rPr>
        <w:t>.</w:t>
      </w:r>
    </w:p>
    <w:p w14:paraId="722D0D08" w14:textId="6373D9D4" w:rsidR="00341520" w:rsidRPr="00873A4C" w:rsidRDefault="00873A4C" w:rsidP="00EF0431">
      <w:pPr>
        <w:spacing w:before="240" w:after="100" w:line="276" w:lineRule="auto"/>
        <w:rPr>
          <w:lang w:val="en-US"/>
        </w:rPr>
      </w:pPr>
      <w:r w:rsidRPr="00873A4C">
        <w:rPr>
          <w:lang w:val="en-US"/>
        </w:rPr>
        <w:t xml:space="preserve">The technical malfunction must be confirmed by </w:t>
      </w:r>
      <w:proofErr w:type="spellStart"/>
      <w:r w:rsidRPr="00873A4C">
        <w:rPr>
          <w:lang w:val="en-US"/>
        </w:rPr>
        <w:t>TenderNed</w:t>
      </w:r>
      <w:proofErr w:type="spellEnd"/>
      <w:r w:rsidRPr="00873A4C">
        <w:rPr>
          <w:lang w:val="en-US"/>
        </w:rPr>
        <w:t xml:space="preserve"> itself through notification on the site or otherwise.</w:t>
      </w:r>
    </w:p>
    <w:p w14:paraId="4559E49E" w14:textId="40A414DD" w:rsidR="00341520" w:rsidRPr="00873A4C" w:rsidRDefault="00873A4C" w:rsidP="00EF0431">
      <w:pPr>
        <w:spacing w:before="240" w:after="100" w:line="276" w:lineRule="auto"/>
        <w:rPr>
          <w:lang w:val="en-US"/>
        </w:rPr>
      </w:pPr>
      <w:r w:rsidRPr="00873A4C">
        <w:rPr>
          <w:lang w:val="en-US"/>
        </w:rPr>
        <w:t xml:space="preserve">The </w:t>
      </w:r>
      <w:r w:rsidR="00A95EED">
        <w:rPr>
          <w:lang w:val="en-US"/>
        </w:rPr>
        <w:t>KB</w:t>
      </w:r>
      <w:r w:rsidRPr="00873A4C">
        <w:rPr>
          <w:lang w:val="en-US"/>
        </w:rPr>
        <w:t xml:space="preserve"> will inform all Submitters as soon as possible that such a situation exists.</w:t>
      </w:r>
    </w:p>
    <w:p w14:paraId="3A071914" w14:textId="5F64B8D9" w:rsidR="00DA5695" w:rsidRPr="00DA5695" w:rsidRDefault="00873A4C" w:rsidP="00873A4C">
      <w:pPr>
        <w:spacing w:before="240" w:after="100" w:line="276" w:lineRule="auto"/>
        <w:rPr>
          <w:lang w:val="en-US"/>
        </w:rPr>
      </w:pPr>
      <w:r w:rsidRPr="00873A4C">
        <w:rPr>
          <w:lang w:val="en-US"/>
        </w:rPr>
        <w:t>Otherwise, the Submitter remains responsible at all times for the timely and complete submission of his Submission.</w:t>
      </w:r>
    </w:p>
    <w:sectPr w:rsidR="00DA5695" w:rsidRPr="00DA5695" w:rsidSect="000A40DA">
      <w:headerReference w:type="default" r:id="rId12"/>
      <w:footerReference w:type="default" r:id="rId13"/>
      <w:pgSz w:w="11900" w:h="16840" w:code="9"/>
      <w:pgMar w:top="2835" w:right="1985" w:bottom="1701" w:left="1985" w:header="964"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4260E1" w14:textId="77777777" w:rsidR="00A83FFD" w:rsidRDefault="00A83FFD" w:rsidP="003D4B84">
      <w:r>
        <w:separator/>
      </w:r>
    </w:p>
  </w:endnote>
  <w:endnote w:type="continuationSeparator" w:id="0">
    <w:p w14:paraId="663A794C" w14:textId="77777777" w:rsidR="00A83FFD" w:rsidRDefault="00A83FFD" w:rsidP="003D4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Garamond">
    <w:altName w:val="Cambria"/>
    <w:charset w:val="00"/>
    <w:family w:val="roman"/>
    <w:pitch w:val="variable"/>
    <w:sig w:usb0="80000027"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raster"/>
      <w:tblW w:w="8789" w:type="dxa"/>
      <w:tblBorders>
        <w:top w:val="none" w:sz="0" w:space="0" w:color="auto"/>
        <w:left w:val="none" w:sz="0" w:space="0" w:color="auto"/>
        <w:bottom w:val="none" w:sz="0" w:space="0" w:color="auto"/>
        <w:right w:val="none" w:sz="0" w:space="0" w:color="auto"/>
        <w:insideV w:val="none" w:sz="0" w:space="0" w:color="auto"/>
      </w:tblBorders>
      <w:tblCellMar>
        <w:left w:w="0" w:type="dxa"/>
      </w:tblCellMar>
      <w:tblLook w:val="04A0" w:firstRow="1" w:lastRow="0" w:firstColumn="1" w:lastColumn="0" w:noHBand="0" w:noVBand="1"/>
    </w:tblPr>
    <w:tblGrid>
      <w:gridCol w:w="2268"/>
      <w:gridCol w:w="3024"/>
      <w:gridCol w:w="2646"/>
      <w:gridCol w:w="851"/>
    </w:tblGrid>
    <w:tr w:rsidR="00223BBC" w:rsidRPr="00256341" w14:paraId="34038D55" w14:textId="77777777" w:rsidTr="0072799E">
      <w:trPr>
        <w:trHeight w:val="425"/>
      </w:trPr>
      <w:tc>
        <w:tcPr>
          <w:tcW w:w="2268" w:type="dxa"/>
        </w:tcPr>
        <w:p w14:paraId="522152AA" w14:textId="77777777" w:rsidR="00223BBC" w:rsidRPr="00256341" w:rsidRDefault="00223BBC" w:rsidP="00676E9C">
          <w:pPr>
            <w:pStyle w:val="Voettekst"/>
          </w:pPr>
          <w:r>
            <w:t>Postbus 90407</w:t>
          </w:r>
        </w:p>
        <w:p w14:paraId="636D25E9" w14:textId="4D4F2055" w:rsidR="00223BBC" w:rsidRPr="00256341" w:rsidRDefault="00223BBC" w:rsidP="00676E9C">
          <w:pPr>
            <w:tabs>
              <w:tab w:val="left" w:pos="312"/>
            </w:tabs>
            <w:ind w:left="-114" w:firstLine="114"/>
            <w:rPr>
              <w:lang w:val="de-DE"/>
            </w:rPr>
          </w:pPr>
          <w:r>
            <w:rPr>
              <w:sz w:val="16"/>
              <w:szCs w:val="16"/>
              <w:lang w:val="de-DE"/>
            </w:rPr>
            <w:t xml:space="preserve">2509 </w:t>
          </w:r>
          <w:r w:rsidR="00112C5D">
            <w:rPr>
              <w:sz w:val="16"/>
              <w:szCs w:val="16"/>
              <w:lang w:val="de-DE"/>
            </w:rPr>
            <w:t>LK</w:t>
          </w:r>
          <w:r w:rsidR="00112C5D" w:rsidRPr="00256341">
            <w:rPr>
              <w:sz w:val="16"/>
              <w:szCs w:val="16"/>
              <w:lang w:val="de-DE"/>
            </w:rPr>
            <w:t xml:space="preserve"> </w:t>
          </w:r>
          <w:r w:rsidR="00112C5D">
            <w:rPr>
              <w:sz w:val="16"/>
              <w:szCs w:val="16"/>
              <w:lang w:val="de-DE"/>
            </w:rPr>
            <w:t>Den</w:t>
          </w:r>
          <w:r w:rsidRPr="00256341">
            <w:rPr>
              <w:sz w:val="16"/>
              <w:szCs w:val="16"/>
              <w:lang w:val="de-DE"/>
            </w:rPr>
            <w:t xml:space="preserve"> Haag</w:t>
          </w:r>
        </w:p>
      </w:tc>
      <w:tc>
        <w:tcPr>
          <w:tcW w:w="3024" w:type="dxa"/>
        </w:tcPr>
        <w:p w14:paraId="6D5459E5" w14:textId="77777777" w:rsidR="00223BBC" w:rsidRPr="003266A5" w:rsidRDefault="00223BBC" w:rsidP="00D25596">
          <w:pPr>
            <w:pStyle w:val="Voettekst"/>
            <w:rPr>
              <w:lang w:val="de-DE"/>
            </w:rPr>
          </w:pPr>
          <w:r w:rsidRPr="003266A5">
            <w:rPr>
              <w:lang w:val="de-DE"/>
            </w:rPr>
            <w:t>Prins Willem-Alexanderhof 5</w:t>
          </w:r>
        </w:p>
        <w:p w14:paraId="5809A8DD" w14:textId="3255B5CD" w:rsidR="00223BBC" w:rsidRPr="003266A5" w:rsidRDefault="00223BBC" w:rsidP="00676E9C">
          <w:pPr>
            <w:pStyle w:val="Voettekst"/>
            <w:rPr>
              <w:lang w:val="de-DE"/>
            </w:rPr>
          </w:pPr>
          <w:r>
            <w:rPr>
              <w:lang w:val="de-DE"/>
            </w:rPr>
            <w:t xml:space="preserve">2595 </w:t>
          </w:r>
          <w:r w:rsidR="00112C5D">
            <w:rPr>
              <w:lang w:val="de-DE"/>
            </w:rPr>
            <w:t>BE</w:t>
          </w:r>
          <w:r w:rsidR="00112C5D" w:rsidRPr="003266A5">
            <w:rPr>
              <w:lang w:val="de-DE"/>
            </w:rPr>
            <w:t xml:space="preserve"> </w:t>
          </w:r>
          <w:r w:rsidR="00112C5D">
            <w:rPr>
              <w:lang w:val="de-DE"/>
            </w:rPr>
            <w:t>Den</w:t>
          </w:r>
          <w:r w:rsidRPr="003266A5">
            <w:rPr>
              <w:lang w:val="de-DE"/>
            </w:rPr>
            <w:t xml:space="preserve"> Haag</w:t>
          </w:r>
        </w:p>
      </w:tc>
      <w:tc>
        <w:tcPr>
          <w:tcW w:w="2646" w:type="dxa"/>
        </w:tcPr>
        <w:p w14:paraId="05A01E19" w14:textId="77777777" w:rsidR="00223BBC" w:rsidRDefault="00A95EED" w:rsidP="00676E9C">
          <w:pPr>
            <w:pStyle w:val="Voettekst"/>
          </w:pPr>
          <w:hyperlink r:id="rId1" w:history="1">
            <w:r w:rsidR="00223BBC" w:rsidRPr="00D43F0C">
              <w:rPr>
                <w:rStyle w:val="Hyperlink"/>
              </w:rPr>
              <w:t>www.kb.nl</w:t>
            </w:r>
          </w:hyperlink>
        </w:p>
        <w:p w14:paraId="6AAF6990" w14:textId="77777777" w:rsidR="00223BBC" w:rsidRPr="00256341" w:rsidRDefault="00223BBC" w:rsidP="00676E9C">
          <w:pPr>
            <w:pStyle w:val="Voettekst"/>
          </w:pPr>
          <w:r w:rsidRPr="009331A8">
            <w:t>(070) 314 09 11</w:t>
          </w:r>
        </w:p>
      </w:tc>
      <w:tc>
        <w:tcPr>
          <w:tcW w:w="851" w:type="dxa"/>
          <w:vAlign w:val="bottom"/>
        </w:tcPr>
        <w:p w14:paraId="6671BA43" w14:textId="77777777" w:rsidR="00223BBC" w:rsidRDefault="00223BBC" w:rsidP="00223BBC">
          <w:pPr>
            <w:pStyle w:val="Voettekst"/>
            <w:jc w:val="right"/>
            <w:rPr>
              <w:rStyle w:val="Hyperlink"/>
            </w:rPr>
          </w:pPr>
          <w:r w:rsidRPr="00223BBC">
            <w:rPr>
              <w:rStyle w:val="Hyperlink"/>
            </w:rPr>
            <w:fldChar w:fldCharType="begin"/>
          </w:r>
          <w:r w:rsidRPr="00223BBC">
            <w:rPr>
              <w:rStyle w:val="Hyperlink"/>
            </w:rPr>
            <w:instrText>PAGE   \* MERGEFORMAT</w:instrText>
          </w:r>
          <w:r w:rsidRPr="00223BBC">
            <w:rPr>
              <w:rStyle w:val="Hyperlink"/>
            </w:rPr>
            <w:fldChar w:fldCharType="separate"/>
          </w:r>
          <w:r w:rsidRPr="00223BBC">
            <w:rPr>
              <w:rStyle w:val="Hyperlink"/>
            </w:rPr>
            <w:t>1</w:t>
          </w:r>
          <w:r w:rsidRPr="00223BBC">
            <w:rPr>
              <w:rStyle w:val="Hyperlink"/>
            </w:rPr>
            <w:fldChar w:fldCharType="end"/>
          </w:r>
        </w:p>
      </w:tc>
    </w:tr>
  </w:tbl>
  <w:p w14:paraId="0751CC6D" w14:textId="77777777" w:rsidR="003D4B84" w:rsidRPr="00256341" w:rsidRDefault="003D4B84" w:rsidP="00676E9C">
    <w:pPr>
      <w:pStyle w:val="Voettekst"/>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A10901" w14:textId="77777777" w:rsidR="00A83FFD" w:rsidRDefault="00A83FFD" w:rsidP="003D4B84">
      <w:r>
        <w:separator/>
      </w:r>
    </w:p>
  </w:footnote>
  <w:footnote w:type="continuationSeparator" w:id="0">
    <w:p w14:paraId="0481747F" w14:textId="77777777" w:rsidR="00A83FFD" w:rsidRDefault="00A83FFD" w:rsidP="003D4B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94B154" w14:textId="77777777" w:rsidR="00CB6525" w:rsidRDefault="000A40DA">
    <w:pPr>
      <w:pStyle w:val="Koptekst"/>
    </w:pPr>
    <w:r>
      <w:rPr>
        <w:noProof/>
      </w:rPr>
      <mc:AlternateContent>
        <mc:Choice Requires="wps">
          <w:drawing>
            <wp:anchor distT="0" distB="0" distL="114300" distR="114300" simplePos="0" relativeHeight="251661312" behindDoc="1" locked="1" layoutInCell="1" allowOverlap="1" wp14:anchorId="28984146" wp14:editId="740CE7AE">
              <wp:simplePos x="0" y="0"/>
              <wp:positionH relativeFrom="page">
                <wp:align>left</wp:align>
              </wp:positionH>
              <wp:positionV relativeFrom="page">
                <wp:posOffset>4191000</wp:posOffset>
              </wp:positionV>
              <wp:extent cx="316800" cy="2440800"/>
              <wp:effectExtent l="0" t="0" r="7620" b="0"/>
              <wp:wrapNone/>
              <wp:docPr id="7" name="Vrije vorm: vorm 6">
                <a:extLst xmlns:a="http://schemas.openxmlformats.org/drawingml/2006/main">
                  <a:ext uri="{FF2B5EF4-FFF2-40B4-BE49-F238E27FC236}">
                    <a16:creationId xmlns:a16="http://schemas.microsoft.com/office/drawing/2014/main" id="{50C226F1-AFF2-4BD5-970F-40888E7EB797}"/>
                  </a:ext>
                </a:extLst>
              </wp:docPr>
              <wp:cNvGraphicFramePr/>
              <a:graphic xmlns:a="http://schemas.openxmlformats.org/drawingml/2006/main">
                <a:graphicData uri="http://schemas.microsoft.com/office/word/2010/wordprocessingShape">
                  <wps:wsp>
                    <wps:cNvSpPr/>
                    <wps:spPr>
                      <a:xfrm>
                        <a:off x="0" y="0"/>
                        <a:ext cx="316800" cy="2440800"/>
                      </a:xfrm>
                      <a:custGeom>
                        <a:avLst/>
                        <a:gdLst>
                          <a:gd name="connsiteX0" fmla="*/ 0 w 504825"/>
                          <a:gd name="connsiteY0" fmla="*/ 0 h 3968419"/>
                          <a:gd name="connsiteX1" fmla="*/ 504825 w 504825"/>
                          <a:gd name="connsiteY1" fmla="*/ 1984209 h 3968419"/>
                          <a:gd name="connsiteX2" fmla="*/ 0 w 504825"/>
                          <a:gd name="connsiteY2" fmla="*/ 3968419 h 3968419"/>
                          <a:gd name="connsiteX3" fmla="*/ 0 w 504825"/>
                          <a:gd name="connsiteY3" fmla="*/ 0 h 3968419"/>
                        </a:gdLst>
                        <a:ahLst/>
                        <a:cxnLst>
                          <a:cxn ang="0">
                            <a:pos x="connsiteX0" y="connsiteY0"/>
                          </a:cxn>
                          <a:cxn ang="0">
                            <a:pos x="connsiteX1" y="connsiteY1"/>
                          </a:cxn>
                          <a:cxn ang="0">
                            <a:pos x="connsiteX2" y="connsiteY2"/>
                          </a:cxn>
                          <a:cxn ang="0">
                            <a:pos x="connsiteX3" y="connsiteY3"/>
                          </a:cxn>
                        </a:cxnLst>
                        <a:rect l="l" t="t" r="r" b="b"/>
                        <a:pathLst>
                          <a:path w="504825" h="3968419">
                            <a:moveTo>
                              <a:pt x="0" y="0"/>
                            </a:moveTo>
                            <a:lnTo>
                              <a:pt x="504825" y="1984209"/>
                            </a:lnTo>
                            <a:lnTo>
                              <a:pt x="0" y="3968419"/>
                            </a:lnTo>
                            <a:lnTo>
                              <a:pt x="0" y="0"/>
                            </a:lnTo>
                            <a:close/>
                          </a:path>
                        </a:pathLst>
                      </a:cu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a:graphicData>
              </a:graphic>
              <wp14:sizeRelH relativeFrom="margin">
                <wp14:pctWidth>0</wp14:pctWidth>
              </wp14:sizeRelH>
              <wp14:sizeRelV relativeFrom="margin">
                <wp14:pctHeight>0</wp14:pctHeight>
              </wp14:sizeRelV>
            </wp:anchor>
          </w:drawing>
        </mc:Choice>
        <mc:Fallback>
          <w:pict>
            <v:shape w14:anchorId="1F86D76A" id="Vrije vorm: vorm 6" o:spid="_x0000_s1026" style="position:absolute;margin-left:0;margin-top:330pt;width:24.95pt;height:192.2pt;z-index:-251655168;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coordsize="504825,3968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" path="m,l504825,1984209,,3968419,,xe" fillcolor="#9cdbd9 [3206]" stroked="f" strokeweight=".85pt">
              <v:path arrowok="t" o:connecttype="custom" o:connectlocs="0,0;316800,1220400;0,2440800;0,0" o:connectangles="0,0,0,0"/>
              <w10:wrap anchorx="page" anchory="page"/>
              <w10:anchorlock/>
            </v:shape>
          </w:pict>
        </mc:Fallback>
      </mc:AlternateContent>
    </w:r>
    <w:r w:rsidR="00CB6525" w:rsidRPr="00CB6525">
      <w:rPr>
        <w:noProof/>
      </w:rPr>
      <w:drawing>
        <wp:inline distT="0" distB="0" distL="0" distR="0" wp14:anchorId="2E20E277" wp14:editId="3E9CCA92">
          <wp:extent cx="2353342" cy="677865"/>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3342" cy="677865"/>
                  </a:xfrm>
                  <a:prstGeom prst="rect">
                    <a:avLst/>
                  </a:prstGeom>
                  <a:noFill/>
                  <a:ln>
                    <a:noFill/>
                  </a:ln>
                </pic:spPr>
              </pic:pic>
            </a:graphicData>
          </a:graphic>
        </wp:inline>
      </w:drawing>
    </w:r>
    <w:r w:rsidRPr="000A40DA">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77F468A"/>
    <w:multiLevelType w:val="multilevel"/>
    <w:tmpl w:val="D0EC8882"/>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7BCF1769"/>
    <w:multiLevelType w:val="multilevel"/>
    <w:tmpl w:val="89F63E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310982383">
    <w:abstractNumId w:val="1"/>
  </w:num>
  <w:num w:numId="2" w16cid:durableId="1796630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4F51"/>
    <w:rsid w:val="00014B1D"/>
    <w:rsid w:val="000319E7"/>
    <w:rsid w:val="00036414"/>
    <w:rsid w:val="000925E9"/>
    <w:rsid w:val="00094160"/>
    <w:rsid w:val="000A40DA"/>
    <w:rsid w:val="000C1E90"/>
    <w:rsid w:val="000D481D"/>
    <w:rsid w:val="000F4C40"/>
    <w:rsid w:val="00112C5D"/>
    <w:rsid w:val="001D2ECD"/>
    <w:rsid w:val="00203F66"/>
    <w:rsid w:val="00223BBC"/>
    <w:rsid w:val="00256341"/>
    <w:rsid w:val="00276626"/>
    <w:rsid w:val="002B26B9"/>
    <w:rsid w:val="003266A5"/>
    <w:rsid w:val="00341520"/>
    <w:rsid w:val="0035714A"/>
    <w:rsid w:val="0036592C"/>
    <w:rsid w:val="003D4B84"/>
    <w:rsid w:val="00404F51"/>
    <w:rsid w:val="0040550D"/>
    <w:rsid w:val="0042004F"/>
    <w:rsid w:val="004273E1"/>
    <w:rsid w:val="004753DE"/>
    <w:rsid w:val="004E17A9"/>
    <w:rsid w:val="004F6FFD"/>
    <w:rsid w:val="00510FE7"/>
    <w:rsid w:val="0054446A"/>
    <w:rsid w:val="00580413"/>
    <w:rsid w:val="00586148"/>
    <w:rsid w:val="0059162D"/>
    <w:rsid w:val="00593A38"/>
    <w:rsid w:val="005D2E9F"/>
    <w:rsid w:val="005D2EB8"/>
    <w:rsid w:val="005D4DBF"/>
    <w:rsid w:val="005F3484"/>
    <w:rsid w:val="0060132E"/>
    <w:rsid w:val="0062022F"/>
    <w:rsid w:val="00675170"/>
    <w:rsid w:val="00676E9C"/>
    <w:rsid w:val="006A5F4A"/>
    <w:rsid w:val="006D2B4B"/>
    <w:rsid w:val="00703AB3"/>
    <w:rsid w:val="0070647F"/>
    <w:rsid w:val="00713940"/>
    <w:rsid w:val="0072799E"/>
    <w:rsid w:val="007833FB"/>
    <w:rsid w:val="00796EA7"/>
    <w:rsid w:val="007A7BBB"/>
    <w:rsid w:val="007B387E"/>
    <w:rsid w:val="007E71E3"/>
    <w:rsid w:val="00830A53"/>
    <w:rsid w:val="00847ADE"/>
    <w:rsid w:val="00864373"/>
    <w:rsid w:val="00873A4C"/>
    <w:rsid w:val="00873A55"/>
    <w:rsid w:val="008A621C"/>
    <w:rsid w:val="008C652F"/>
    <w:rsid w:val="008E0E42"/>
    <w:rsid w:val="009331A8"/>
    <w:rsid w:val="009420A3"/>
    <w:rsid w:val="009D00CD"/>
    <w:rsid w:val="009F4D5B"/>
    <w:rsid w:val="00A83FFD"/>
    <w:rsid w:val="00A95EED"/>
    <w:rsid w:val="00AA11EB"/>
    <w:rsid w:val="00AB24F8"/>
    <w:rsid w:val="00B01D61"/>
    <w:rsid w:val="00B221B4"/>
    <w:rsid w:val="00B933D8"/>
    <w:rsid w:val="00BD7893"/>
    <w:rsid w:val="00C114D5"/>
    <w:rsid w:val="00C44FEC"/>
    <w:rsid w:val="00CA5EE8"/>
    <w:rsid w:val="00CB6525"/>
    <w:rsid w:val="00CE68FF"/>
    <w:rsid w:val="00D111A7"/>
    <w:rsid w:val="00D25596"/>
    <w:rsid w:val="00D84976"/>
    <w:rsid w:val="00DA5695"/>
    <w:rsid w:val="00DB6F02"/>
    <w:rsid w:val="00DD3FC2"/>
    <w:rsid w:val="00E01526"/>
    <w:rsid w:val="00E07C23"/>
    <w:rsid w:val="00E15BD7"/>
    <w:rsid w:val="00E176B8"/>
    <w:rsid w:val="00E35DC1"/>
    <w:rsid w:val="00E42E3E"/>
    <w:rsid w:val="00E468E9"/>
    <w:rsid w:val="00E65B5B"/>
    <w:rsid w:val="00E76C2E"/>
    <w:rsid w:val="00EC3DDE"/>
    <w:rsid w:val="00EF0431"/>
    <w:rsid w:val="00F04523"/>
    <w:rsid w:val="00FE16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4EFBD2"/>
  <w15:chartTrackingRefBased/>
  <w15:docId w15:val="{606C9191-A966-43B1-8618-0862F99F7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ard">
    <w:name w:val="Normal"/>
    <w:qFormat/>
    <w:rsid w:val="00BD7893"/>
    <w:rPr>
      <w:sz w:val="20"/>
    </w:rPr>
  </w:style>
  <w:style w:type="paragraph" w:styleId="Kop1">
    <w:name w:val="heading 1"/>
    <w:basedOn w:val="Standaard"/>
    <w:next w:val="Standaard"/>
    <w:link w:val="Kop1Char"/>
    <w:uiPriority w:val="9"/>
    <w:qFormat/>
    <w:rsid w:val="00404F51"/>
    <w:pPr>
      <w:keepNext/>
      <w:keepLines/>
      <w:spacing w:before="240"/>
      <w:outlineLvl w:val="0"/>
    </w:pPr>
    <w:rPr>
      <w:rFonts w:asciiTheme="majorHAnsi" w:eastAsiaTheme="majorEastAsia" w:hAnsiTheme="majorHAnsi" w:cstheme="majorBidi"/>
      <w:color w:val="A37B31"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873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naam">
    <w:name w:val="itemnaam"/>
    <w:basedOn w:val="Standaard"/>
    <w:rsid w:val="00873A55"/>
    <w:pPr>
      <w:tabs>
        <w:tab w:val="left" w:pos="1320"/>
      </w:tabs>
      <w:spacing w:line="200" w:lineRule="atLeast"/>
    </w:pPr>
    <w:rPr>
      <w:rFonts w:ascii="AGaramond" w:eastAsia="Times New Roman" w:hAnsi="AGaramond" w:cs="Times New Roman"/>
      <w:sz w:val="14"/>
      <w:szCs w:val="18"/>
      <w:lang w:eastAsia="nl-NL"/>
    </w:rPr>
  </w:style>
  <w:style w:type="paragraph" w:customStyle="1" w:styleId="iteminhoud">
    <w:name w:val="iteminhoud"/>
    <w:basedOn w:val="Standaard"/>
    <w:next w:val="itemnaam"/>
    <w:rsid w:val="00873A55"/>
    <w:pPr>
      <w:tabs>
        <w:tab w:val="left" w:pos="1320"/>
      </w:tabs>
      <w:spacing w:after="100" w:line="200" w:lineRule="atLeast"/>
    </w:pPr>
    <w:rPr>
      <w:rFonts w:ascii="AGaramond" w:eastAsia="Times New Roman" w:hAnsi="AGaramond" w:cs="Times New Roman"/>
      <w:noProof/>
      <w:sz w:val="18"/>
      <w:szCs w:val="18"/>
      <w:lang w:eastAsia="nl-NL"/>
    </w:rPr>
  </w:style>
  <w:style w:type="paragraph" w:customStyle="1" w:styleId="Brief">
    <w:name w:val="Brief"/>
    <w:rsid w:val="00873A55"/>
    <w:pPr>
      <w:widowControl w:val="0"/>
      <w:tabs>
        <w:tab w:val="left" w:pos="-2097"/>
        <w:tab w:val="left" w:pos="-566"/>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s>
      <w:suppressAutoHyphens/>
    </w:pPr>
    <w:rPr>
      <w:rFonts w:ascii="AGaramond" w:eastAsia="Times New Roman" w:hAnsi="AGaramond" w:cs="Times New Roman"/>
      <w:sz w:val="20"/>
      <w:szCs w:val="20"/>
      <w:lang w:val="en-US" w:eastAsia="nl-NL"/>
    </w:rPr>
  </w:style>
  <w:style w:type="character" w:styleId="Hyperlink">
    <w:name w:val="Hyperlink"/>
    <w:basedOn w:val="Standaardalinea-lettertype"/>
    <w:uiPriority w:val="99"/>
    <w:unhideWhenUsed/>
    <w:rsid w:val="00676E9C"/>
    <w:rPr>
      <w:color w:val="auto"/>
      <w:u w:val="none"/>
    </w:rPr>
  </w:style>
  <w:style w:type="character" w:customStyle="1" w:styleId="Onopgelostemelding1">
    <w:name w:val="Onopgeloste melding1"/>
    <w:basedOn w:val="Standaardalinea-lettertype"/>
    <w:uiPriority w:val="99"/>
    <w:semiHidden/>
    <w:unhideWhenUsed/>
    <w:rsid w:val="009331A8"/>
    <w:rPr>
      <w:color w:val="605E5C"/>
      <w:shd w:val="clear" w:color="auto" w:fill="E1DFDD"/>
    </w:rPr>
  </w:style>
  <w:style w:type="character" w:styleId="GevolgdeHyperlink">
    <w:name w:val="FollowedHyperlink"/>
    <w:basedOn w:val="Standaardalinea-lettertype"/>
    <w:uiPriority w:val="99"/>
    <w:semiHidden/>
    <w:unhideWhenUsed/>
    <w:rsid w:val="009331A8"/>
    <w:rPr>
      <w:color w:val="000000" w:themeColor="followedHyperlink"/>
      <w:u w:val="single"/>
    </w:rPr>
  </w:style>
  <w:style w:type="paragraph" w:styleId="Koptekst">
    <w:name w:val="header"/>
    <w:basedOn w:val="Standaard"/>
    <w:link w:val="KoptekstChar"/>
    <w:uiPriority w:val="99"/>
    <w:unhideWhenUsed/>
    <w:rsid w:val="00CB6525"/>
    <w:pPr>
      <w:tabs>
        <w:tab w:val="center" w:pos="4536"/>
        <w:tab w:val="right" w:pos="9072"/>
      </w:tabs>
      <w:jc w:val="center"/>
    </w:pPr>
  </w:style>
  <w:style w:type="character" w:customStyle="1" w:styleId="KoptekstChar">
    <w:name w:val="Koptekst Char"/>
    <w:basedOn w:val="Standaardalinea-lettertype"/>
    <w:link w:val="Koptekst"/>
    <w:uiPriority w:val="99"/>
    <w:rsid w:val="00CB6525"/>
  </w:style>
  <w:style w:type="paragraph" w:styleId="Voettekst">
    <w:name w:val="footer"/>
    <w:basedOn w:val="Standaard"/>
    <w:link w:val="VoettekstChar"/>
    <w:uiPriority w:val="99"/>
    <w:unhideWhenUsed/>
    <w:rsid w:val="00D25596"/>
    <w:pPr>
      <w:ind w:left="312" w:hanging="312"/>
    </w:pPr>
    <w:rPr>
      <w:sz w:val="16"/>
      <w:szCs w:val="16"/>
    </w:rPr>
  </w:style>
  <w:style w:type="character" w:customStyle="1" w:styleId="VoettekstChar">
    <w:name w:val="Voettekst Char"/>
    <w:basedOn w:val="Standaardalinea-lettertype"/>
    <w:link w:val="Voettekst"/>
    <w:uiPriority w:val="99"/>
    <w:rsid w:val="00D25596"/>
    <w:rPr>
      <w:sz w:val="16"/>
      <w:szCs w:val="16"/>
    </w:rPr>
  </w:style>
  <w:style w:type="paragraph" w:styleId="Geenafstand">
    <w:name w:val="No Spacing"/>
    <w:uiPriority w:val="1"/>
    <w:rsid w:val="00B221B4"/>
  </w:style>
  <w:style w:type="character" w:styleId="Onopgelostemelding">
    <w:name w:val="Unresolved Mention"/>
    <w:basedOn w:val="Standaardalinea-lettertype"/>
    <w:uiPriority w:val="99"/>
    <w:rsid w:val="00676E9C"/>
    <w:rPr>
      <w:color w:val="605E5C"/>
      <w:shd w:val="clear" w:color="auto" w:fill="E1DFDD"/>
    </w:rPr>
  </w:style>
  <w:style w:type="character" w:styleId="Tekstvantijdelijkeaanduiding">
    <w:name w:val="Placeholder Text"/>
    <w:basedOn w:val="Standaardalinea-lettertype"/>
    <w:uiPriority w:val="99"/>
    <w:semiHidden/>
    <w:rsid w:val="003266A5"/>
    <w:rPr>
      <w:color w:val="808080"/>
    </w:rPr>
  </w:style>
  <w:style w:type="paragraph" w:customStyle="1" w:styleId="Kopje">
    <w:name w:val="Kopje"/>
    <w:basedOn w:val="Geenafstand"/>
    <w:qFormat/>
    <w:rsid w:val="0072799E"/>
    <w:pPr>
      <w:framePr w:hSpace="141" w:wrap="around" w:vAnchor="page" w:hAnchor="margin" w:y="2921"/>
      <w:spacing w:line="276" w:lineRule="auto"/>
      <w:jc w:val="right"/>
    </w:pPr>
    <w:rPr>
      <w:b/>
      <w:sz w:val="20"/>
      <w:szCs w:val="20"/>
    </w:rPr>
  </w:style>
  <w:style w:type="paragraph" w:customStyle="1" w:styleId="Tekst9pt">
    <w:name w:val="Tekst 9pt"/>
    <w:basedOn w:val="Geenafstand"/>
    <w:qFormat/>
    <w:rsid w:val="003266A5"/>
    <w:pPr>
      <w:framePr w:hSpace="141" w:wrap="around" w:vAnchor="page" w:hAnchor="margin" w:y="2921"/>
      <w:spacing w:line="276" w:lineRule="auto"/>
      <w:jc w:val="right"/>
    </w:pPr>
    <w:rPr>
      <w:sz w:val="18"/>
      <w:szCs w:val="18"/>
    </w:rPr>
  </w:style>
  <w:style w:type="character" w:customStyle="1" w:styleId="Kop1Char">
    <w:name w:val="Kop 1 Char"/>
    <w:basedOn w:val="Standaardalinea-lettertype"/>
    <w:link w:val="Kop1"/>
    <w:uiPriority w:val="9"/>
    <w:rsid w:val="00404F51"/>
    <w:rPr>
      <w:rFonts w:asciiTheme="majorHAnsi" w:eastAsiaTheme="majorEastAsia" w:hAnsiTheme="majorHAnsi" w:cstheme="majorBidi"/>
      <w:color w:val="A37B31" w:themeColor="accent1" w:themeShade="BF"/>
      <w:sz w:val="32"/>
      <w:szCs w:val="32"/>
    </w:rPr>
  </w:style>
  <w:style w:type="character" w:styleId="Verwijzingopmerking">
    <w:name w:val="annotation reference"/>
    <w:basedOn w:val="Standaardalinea-lettertype"/>
    <w:uiPriority w:val="99"/>
    <w:semiHidden/>
    <w:unhideWhenUsed/>
    <w:rsid w:val="0040550D"/>
    <w:rPr>
      <w:sz w:val="16"/>
      <w:szCs w:val="16"/>
    </w:rPr>
  </w:style>
  <w:style w:type="paragraph" w:styleId="Tekstopmerking">
    <w:name w:val="annotation text"/>
    <w:basedOn w:val="Standaard"/>
    <w:link w:val="TekstopmerkingChar"/>
    <w:uiPriority w:val="99"/>
    <w:unhideWhenUsed/>
    <w:rsid w:val="0040550D"/>
    <w:rPr>
      <w:szCs w:val="20"/>
    </w:rPr>
  </w:style>
  <w:style w:type="character" w:customStyle="1" w:styleId="TekstopmerkingChar">
    <w:name w:val="Tekst opmerking Char"/>
    <w:basedOn w:val="Standaardalinea-lettertype"/>
    <w:link w:val="Tekstopmerking"/>
    <w:uiPriority w:val="99"/>
    <w:rsid w:val="0040550D"/>
    <w:rPr>
      <w:sz w:val="20"/>
      <w:szCs w:val="20"/>
    </w:rPr>
  </w:style>
  <w:style w:type="paragraph" w:styleId="Onderwerpvanopmerking">
    <w:name w:val="annotation subject"/>
    <w:basedOn w:val="Tekstopmerking"/>
    <w:next w:val="Tekstopmerking"/>
    <w:link w:val="OnderwerpvanopmerkingChar"/>
    <w:uiPriority w:val="99"/>
    <w:semiHidden/>
    <w:unhideWhenUsed/>
    <w:rsid w:val="0040550D"/>
    <w:rPr>
      <w:b/>
      <w:bCs/>
    </w:rPr>
  </w:style>
  <w:style w:type="character" w:customStyle="1" w:styleId="OnderwerpvanopmerkingChar">
    <w:name w:val="Onderwerp van opmerking Char"/>
    <w:basedOn w:val="TekstopmerkingChar"/>
    <w:link w:val="Onderwerpvanopmerking"/>
    <w:uiPriority w:val="99"/>
    <w:semiHidden/>
    <w:rsid w:val="0040550D"/>
    <w:rPr>
      <w:b/>
      <w:bCs/>
      <w:sz w:val="20"/>
      <w:szCs w:val="20"/>
    </w:rPr>
  </w:style>
  <w:style w:type="paragraph" w:styleId="Lijstalinea">
    <w:name w:val="List Paragraph"/>
    <w:basedOn w:val="Standaard"/>
    <w:uiPriority w:val="34"/>
    <w:rsid w:val="00DA56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39969">
      <w:bodyDiv w:val="1"/>
      <w:marLeft w:val="0"/>
      <w:marRight w:val="0"/>
      <w:marTop w:val="0"/>
      <w:marBottom w:val="0"/>
      <w:divBdr>
        <w:top w:val="none" w:sz="0" w:space="0" w:color="auto"/>
        <w:left w:val="none" w:sz="0" w:space="0" w:color="auto"/>
        <w:bottom w:val="none" w:sz="0" w:space="0" w:color="auto"/>
        <w:right w:val="none" w:sz="0" w:space="0" w:color="auto"/>
      </w:divBdr>
    </w:div>
    <w:div w:id="2000382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ervicedesk@TenderNed.n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kb.n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B Nationale Bibliotheek">
      <a:dk1>
        <a:sysClr val="windowText" lastClr="000000"/>
      </a:dk1>
      <a:lt1>
        <a:sysClr val="window" lastClr="FFFFFF"/>
      </a:lt1>
      <a:dk2>
        <a:srgbClr val="000000"/>
      </a:dk2>
      <a:lt2>
        <a:srgbClr val="FFFFFF"/>
      </a:lt2>
      <a:accent1>
        <a:srgbClr val="CBA052"/>
      </a:accent1>
      <a:accent2>
        <a:srgbClr val="ECDCC8"/>
      </a:accent2>
      <a:accent3>
        <a:srgbClr val="9CDBD9"/>
      </a:accent3>
      <a:accent4>
        <a:srgbClr val="407EC9"/>
      </a:accent4>
      <a:accent5>
        <a:srgbClr val="EF6079"/>
      </a:accent5>
      <a:accent6>
        <a:srgbClr val="E3E8E3"/>
      </a:accent6>
      <a:hlink>
        <a:srgbClr val="000000"/>
      </a:hlink>
      <a:folHlink>
        <a:srgbClr val="00000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Subtiel effen">
      <a:fillStyleLst>
        <a:solidFill>
          <a:schemeClr val="phClr"/>
        </a:solidFill>
        <a:solidFill>
          <a:schemeClr val="phClr">
            <a:tint val="65000"/>
          </a:schemeClr>
        </a:solidFill>
        <a:solidFill>
          <a:schemeClr val="phClr">
            <a:shade val="80000"/>
            <a:satMod val="15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2700" h="25400" prst="coolSlan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0D4872A5483C9479277BFD16765E732" ma:contentTypeVersion="16" ma:contentTypeDescription="Een nieuw document maken." ma:contentTypeScope="" ma:versionID="6001e3ac42f082682406c8e2af5087af">
  <xsd:schema xmlns:xsd="http://www.w3.org/2001/XMLSchema" xmlns:xs="http://www.w3.org/2001/XMLSchema" xmlns:p="http://schemas.microsoft.com/office/2006/metadata/properties" xmlns:ns2="47d3a8bf-27f3-4de4-98e8-683152693f15" xmlns:ns3="25cc0888-9a58-42a2-b6ca-a4983cbec4cb" targetNamespace="http://schemas.microsoft.com/office/2006/metadata/properties" ma:root="true" ma:fieldsID="27f0125c7bb19e1b0d9f6fdda2fbf343" ns2:_="" ns3:_="">
    <xsd:import namespace="47d3a8bf-27f3-4de4-98e8-683152693f15"/>
    <xsd:import namespace="25cc0888-9a58-42a2-b6ca-a4983cbec4c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Positie"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d3a8bf-27f3-4de4-98e8-683152693f15"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19" nillable="true" ma:displayName="Taxonomy Catch All Column" ma:hidden="true" ma:list="{ad3a2a2c-4623-49b3-bfa1-dbbd54bcfe7f}" ma:internalName="TaxCatchAll" ma:showField="CatchAllData" ma:web="47d3a8bf-27f3-4de4-98e8-683152693f1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5cc0888-9a58-42a2-b6ca-a4983cbec4c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Positie" ma:index="12" nillable="true" ma:displayName="Positie" ma:format="Dropdown" ma:internalName="Positie" ma:percentage="FALSE">
      <xsd:simpleType>
        <xsd:restriction base="dms:Number"/>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8eb53048-867d-4b92-888c-01f5d653802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7d3a8bf-27f3-4de4-98e8-683152693f15" xsi:nil="true"/>
    <lcf76f155ced4ddcb4097134ff3c332f xmlns="25cc0888-9a58-42a2-b6ca-a4983cbec4cb">
      <Terms xmlns="http://schemas.microsoft.com/office/infopath/2007/PartnerControls"/>
    </lcf76f155ced4ddcb4097134ff3c332f>
    <Positie xmlns="25cc0888-9a58-42a2-b6ca-a4983cbec4cb" xsi:nil="true"/>
  </documentManagement>
</p:properties>
</file>

<file path=customXml/itemProps1.xml><?xml version="1.0" encoding="utf-8"?>
<ds:datastoreItem xmlns:ds="http://schemas.openxmlformats.org/officeDocument/2006/customXml" ds:itemID="{1DA401F3-BC31-4937-BB2E-511168D924C5}">
  <ds:schemaRefs>
    <ds:schemaRef ds:uri="http://schemas.openxmlformats.org/officeDocument/2006/bibliography"/>
  </ds:schemaRefs>
</ds:datastoreItem>
</file>

<file path=customXml/itemProps2.xml><?xml version="1.0" encoding="utf-8"?>
<ds:datastoreItem xmlns:ds="http://schemas.openxmlformats.org/officeDocument/2006/customXml" ds:itemID="{5EC30708-DE49-4100-90F5-C22FE3ADF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d3a8bf-27f3-4de4-98e8-683152693f15"/>
    <ds:schemaRef ds:uri="25cc0888-9a58-42a2-b6ca-a4983cbec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940B03-4E05-4028-B799-4CE6AF144A72}">
  <ds:schemaRefs>
    <ds:schemaRef ds:uri="http://schemas.microsoft.com/sharepoint/v3/contenttype/forms"/>
  </ds:schemaRefs>
</ds:datastoreItem>
</file>

<file path=customXml/itemProps4.xml><?xml version="1.0" encoding="utf-8"?>
<ds:datastoreItem xmlns:ds="http://schemas.openxmlformats.org/officeDocument/2006/customXml" ds:itemID="{629E01BB-87F5-41C3-B7AD-1F01075EE9F5}">
  <ds:schemaRefs>
    <ds:schemaRef ds:uri="http://schemas.microsoft.com/office/2006/metadata/properties"/>
    <ds:schemaRef ds:uri="http://schemas.microsoft.com/office/infopath/2007/PartnerControls"/>
    <ds:schemaRef ds:uri="9e203fb5-0c3b-4e5b-97e8-99f86fb8f1f4"/>
    <ds:schemaRef ds:uri="3ad68f93-a976-4229-8a8b-ca9fe24e0922"/>
    <ds:schemaRef ds:uri="47d3a8bf-27f3-4de4-98e8-683152693f15"/>
    <ds:schemaRef ds:uri="25cc0888-9a58-42a2-b6ca-a4983cbec4cb"/>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Pages>
  <Words>541</Words>
  <Characters>2981</Characters>
  <Application>Microsoft Office Word</Application>
  <DocSecurity>0</DocSecurity>
  <Lines>24</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Gino Berkhout</dc:creator>
  <cp:keywords/>
  <dc:description/>
  <cp:lastModifiedBy>Thomas Knol | Adjust</cp:lastModifiedBy>
  <cp:revision>14</cp:revision>
  <cp:lastPrinted>2018-11-14T09:05:00Z</cp:lastPrinted>
  <dcterms:created xsi:type="dcterms:W3CDTF">2023-07-28T12:02:00Z</dcterms:created>
  <dcterms:modified xsi:type="dcterms:W3CDTF">2024-06-18T08:47:00Z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0x01010030D4872A5483C9479277BFD16765E732</vt:lpwstr>
  </property>
  <property fmtid="{D5CDD505-2E9C-101B-9397-08002B2CF9AE}" pid="3" name="MediaServiceImageTags">
    <vt:lpwstr/>
  </property>
</Properties>
</file>